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C3BB2" w14:textId="77777777" w:rsidR="004808C2" w:rsidRDefault="004808C2"/>
    <w:p w14:paraId="377A149F" w14:textId="77777777" w:rsidR="005B154C" w:rsidRDefault="005B154C">
      <w:pPr>
        <w:rPr>
          <w:b/>
          <w:bCs/>
        </w:rPr>
      </w:pPr>
    </w:p>
    <w:p w14:paraId="55785ADD" w14:textId="73C714E9" w:rsidR="00667708" w:rsidRPr="00667708" w:rsidRDefault="00667708">
      <w:pPr>
        <w:rPr>
          <w:b/>
          <w:bCs/>
        </w:rPr>
      </w:pPr>
      <w:r w:rsidRPr="00667708">
        <w:rPr>
          <w:b/>
          <w:bCs/>
        </w:rPr>
        <w:t>Access to Benton House School via main gate (Hoylake Avenue)</w:t>
      </w:r>
    </w:p>
    <w:p w14:paraId="64DD9842" w14:textId="77777777" w:rsidR="000B4940" w:rsidRDefault="000B4940"/>
    <w:p w14:paraId="1286AF70" w14:textId="7C410158" w:rsidR="00667708" w:rsidRDefault="00667708">
      <w:r>
        <w:t>To maintain safety during pupil’s social time activities (break, lunch, PE lessons), the school grounds will not be accessible via the main gate</w:t>
      </w:r>
      <w:r w:rsidR="005B154C">
        <w:t xml:space="preserve"> to visitors</w:t>
      </w:r>
      <w:r>
        <w:t xml:space="preserve"> on Hoylake Avenue between the following times:</w:t>
      </w:r>
    </w:p>
    <w:p w14:paraId="50CA166F" w14:textId="77777777" w:rsidR="000B4940" w:rsidRDefault="000B494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67708" w14:paraId="6CB1373F" w14:textId="77777777" w:rsidTr="00667708">
        <w:tc>
          <w:tcPr>
            <w:tcW w:w="9016" w:type="dxa"/>
            <w:gridSpan w:val="2"/>
            <w:shd w:val="clear" w:color="auto" w:fill="FF0000"/>
          </w:tcPr>
          <w:p w14:paraId="4EAA0C93" w14:textId="118D25E6" w:rsidR="00667708" w:rsidRPr="00667708" w:rsidRDefault="00667708" w:rsidP="006677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Gates Closed</w:t>
            </w:r>
          </w:p>
        </w:tc>
      </w:tr>
      <w:tr w:rsidR="00667708" w14:paraId="5044C409" w14:textId="77777777" w:rsidTr="00667708">
        <w:tc>
          <w:tcPr>
            <w:tcW w:w="4508" w:type="dxa"/>
            <w:shd w:val="clear" w:color="auto" w:fill="C1E4F5" w:themeFill="accent1" w:themeFillTint="33"/>
          </w:tcPr>
          <w:p w14:paraId="7438111C" w14:textId="471A611A" w:rsidR="00667708" w:rsidRPr="00667708" w:rsidRDefault="00667708">
            <w:pPr>
              <w:rPr>
                <w:b/>
                <w:bCs/>
              </w:rPr>
            </w:pPr>
            <w:r w:rsidRPr="00667708">
              <w:rPr>
                <w:b/>
                <w:bCs/>
              </w:rPr>
              <w:t>Time</w:t>
            </w:r>
          </w:p>
        </w:tc>
        <w:tc>
          <w:tcPr>
            <w:tcW w:w="4508" w:type="dxa"/>
            <w:shd w:val="clear" w:color="auto" w:fill="C1E4F5" w:themeFill="accent1" w:themeFillTint="33"/>
          </w:tcPr>
          <w:p w14:paraId="25F5582F" w14:textId="7C9F103C" w:rsidR="00667708" w:rsidRPr="00667708" w:rsidRDefault="00667708">
            <w:pPr>
              <w:rPr>
                <w:b/>
                <w:bCs/>
              </w:rPr>
            </w:pPr>
            <w:r w:rsidRPr="00667708">
              <w:rPr>
                <w:b/>
                <w:bCs/>
              </w:rPr>
              <w:t>Activity</w:t>
            </w:r>
          </w:p>
        </w:tc>
      </w:tr>
      <w:tr w:rsidR="00667708" w14:paraId="6208EA25" w14:textId="77777777" w:rsidTr="00667708">
        <w:tc>
          <w:tcPr>
            <w:tcW w:w="4508" w:type="dxa"/>
          </w:tcPr>
          <w:p w14:paraId="4E3C990A" w14:textId="389920ED" w:rsidR="00667708" w:rsidRDefault="00667708">
            <w:r>
              <w:t>11am until 11.15am</w:t>
            </w:r>
          </w:p>
        </w:tc>
        <w:tc>
          <w:tcPr>
            <w:tcW w:w="4508" w:type="dxa"/>
          </w:tcPr>
          <w:p w14:paraId="05C7EE2D" w14:textId="3C85FF6A" w:rsidR="00667708" w:rsidRDefault="00667708">
            <w:r>
              <w:t>Morning break social time</w:t>
            </w:r>
          </w:p>
        </w:tc>
      </w:tr>
      <w:tr w:rsidR="00667708" w14:paraId="129D5103" w14:textId="77777777" w:rsidTr="00667708">
        <w:tc>
          <w:tcPr>
            <w:tcW w:w="4508" w:type="dxa"/>
          </w:tcPr>
          <w:p w14:paraId="0B0B7752" w14:textId="3961E954" w:rsidR="00667708" w:rsidRDefault="00667708">
            <w:r>
              <w:t>12.3</w:t>
            </w:r>
            <w:r w:rsidR="000B4940">
              <w:t>0</w:t>
            </w:r>
            <w:r>
              <w:t>pm until 12.5</w:t>
            </w:r>
            <w:r w:rsidR="000B4940">
              <w:t>0</w:t>
            </w:r>
            <w:r>
              <w:t>pm</w:t>
            </w:r>
          </w:p>
        </w:tc>
        <w:tc>
          <w:tcPr>
            <w:tcW w:w="4508" w:type="dxa"/>
          </w:tcPr>
          <w:p w14:paraId="51ED2B27" w14:textId="351478B4" w:rsidR="00667708" w:rsidRDefault="00667708">
            <w:r>
              <w:t xml:space="preserve">Lunchtime social time </w:t>
            </w:r>
          </w:p>
        </w:tc>
      </w:tr>
    </w:tbl>
    <w:p w14:paraId="586F1294" w14:textId="77777777" w:rsidR="00667708" w:rsidRDefault="0066770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67708" w14:paraId="40CC21D5" w14:textId="77777777" w:rsidTr="005B154C">
        <w:tc>
          <w:tcPr>
            <w:tcW w:w="9016" w:type="dxa"/>
            <w:gridSpan w:val="2"/>
            <w:shd w:val="clear" w:color="auto" w:fill="3A7C22" w:themeFill="accent6" w:themeFillShade="BF"/>
          </w:tcPr>
          <w:p w14:paraId="049E1D06" w14:textId="491F5327" w:rsidR="00667708" w:rsidRPr="00667708" w:rsidRDefault="00667708" w:rsidP="00AB1C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Gates Left Open</w:t>
            </w:r>
          </w:p>
        </w:tc>
      </w:tr>
      <w:tr w:rsidR="00667708" w14:paraId="616DB6CD" w14:textId="77777777" w:rsidTr="00AB1C05">
        <w:tc>
          <w:tcPr>
            <w:tcW w:w="4508" w:type="dxa"/>
            <w:shd w:val="clear" w:color="auto" w:fill="C1E4F5" w:themeFill="accent1" w:themeFillTint="33"/>
          </w:tcPr>
          <w:p w14:paraId="723ABA1F" w14:textId="77777777" w:rsidR="00667708" w:rsidRPr="00667708" w:rsidRDefault="00667708" w:rsidP="00AB1C05">
            <w:pPr>
              <w:rPr>
                <w:b/>
                <w:bCs/>
              </w:rPr>
            </w:pPr>
            <w:r w:rsidRPr="00667708">
              <w:rPr>
                <w:b/>
                <w:bCs/>
              </w:rPr>
              <w:t>Time</w:t>
            </w:r>
          </w:p>
        </w:tc>
        <w:tc>
          <w:tcPr>
            <w:tcW w:w="4508" w:type="dxa"/>
            <w:shd w:val="clear" w:color="auto" w:fill="C1E4F5" w:themeFill="accent1" w:themeFillTint="33"/>
          </w:tcPr>
          <w:p w14:paraId="52033DFB" w14:textId="77777777" w:rsidR="00667708" w:rsidRPr="00667708" w:rsidRDefault="00667708" w:rsidP="00AB1C05">
            <w:pPr>
              <w:rPr>
                <w:b/>
                <w:bCs/>
              </w:rPr>
            </w:pPr>
            <w:r w:rsidRPr="00667708">
              <w:rPr>
                <w:b/>
                <w:bCs/>
              </w:rPr>
              <w:t>Activity</w:t>
            </w:r>
          </w:p>
        </w:tc>
      </w:tr>
      <w:tr w:rsidR="00667708" w14:paraId="79E7495B" w14:textId="77777777" w:rsidTr="00AB1C05">
        <w:tc>
          <w:tcPr>
            <w:tcW w:w="4508" w:type="dxa"/>
          </w:tcPr>
          <w:p w14:paraId="490AB089" w14:textId="78F2E89E" w:rsidR="00667708" w:rsidRDefault="00667708" w:rsidP="00AB1C05">
            <w:r>
              <w:t>8am until 9am</w:t>
            </w:r>
          </w:p>
        </w:tc>
        <w:tc>
          <w:tcPr>
            <w:tcW w:w="4508" w:type="dxa"/>
          </w:tcPr>
          <w:p w14:paraId="3A235E59" w14:textId="3CD0D4B3" w:rsidR="00667708" w:rsidRDefault="00667708" w:rsidP="00AB1C05">
            <w:r>
              <w:t>staff and taxi’s transporting pupils to arrive promptly</w:t>
            </w:r>
          </w:p>
        </w:tc>
      </w:tr>
      <w:tr w:rsidR="00667708" w14:paraId="555197A8" w14:textId="77777777" w:rsidTr="00AB1C05">
        <w:tc>
          <w:tcPr>
            <w:tcW w:w="4508" w:type="dxa"/>
          </w:tcPr>
          <w:p w14:paraId="38F61DC6" w14:textId="6C172F29" w:rsidR="00667708" w:rsidRDefault="00667708" w:rsidP="00AB1C05">
            <w:r>
              <w:t xml:space="preserve">2.30pm </w:t>
            </w:r>
            <w:r w:rsidR="005B154C">
              <w:t>until 3.30pm</w:t>
            </w:r>
          </w:p>
        </w:tc>
        <w:tc>
          <w:tcPr>
            <w:tcW w:w="4508" w:type="dxa"/>
          </w:tcPr>
          <w:p w14:paraId="54E0F631" w14:textId="403AC3AA" w:rsidR="00667708" w:rsidRDefault="005B154C" w:rsidP="00AB1C05">
            <w:r>
              <w:t>taxis to arrive for the end of day transition.</w:t>
            </w:r>
          </w:p>
        </w:tc>
      </w:tr>
    </w:tbl>
    <w:p w14:paraId="5A803C82" w14:textId="77777777" w:rsidR="00667708" w:rsidRDefault="00667708"/>
    <w:p w14:paraId="606AEB4F" w14:textId="5B9A4811" w:rsidR="000B4940" w:rsidRDefault="007C18BF">
      <w:r>
        <w:t>Throughout</w:t>
      </w:r>
      <w:r w:rsidR="000B4940">
        <w:t xml:space="preserve"> the week, you may find the gates locked due to a lesson, such as PE or Forest School</w:t>
      </w:r>
      <w:r>
        <w:t>. In these instances, please call the office and you may need to wait until pupils are moved away from gates before they can be opened for access.</w:t>
      </w:r>
    </w:p>
    <w:sectPr w:rsidR="000B4940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74B04" w14:textId="77777777" w:rsidR="001B38B6" w:rsidRDefault="001B38B6" w:rsidP="00667708">
      <w:pPr>
        <w:spacing w:after="0" w:line="240" w:lineRule="auto"/>
      </w:pPr>
      <w:r>
        <w:separator/>
      </w:r>
    </w:p>
  </w:endnote>
  <w:endnote w:type="continuationSeparator" w:id="0">
    <w:p w14:paraId="72CFBF03" w14:textId="77777777" w:rsidR="001B38B6" w:rsidRDefault="001B38B6" w:rsidP="00667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779D9" w14:textId="77777777" w:rsidR="001B38B6" w:rsidRDefault="001B38B6" w:rsidP="00667708">
      <w:pPr>
        <w:spacing w:after="0" w:line="240" w:lineRule="auto"/>
      </w:pPr>
      <w:r>
        <w:separator/>
      </w:r>
    </w:p>
  </w:footnote>
  <w:footnote w:type="continuationSeparator" w:id="0">
    <w:p w14:paraId="6CA0B6E1" w14:textId="77777777" w:rsidR="001B38B6" w:rsidRDefault="001B38B6" w:rsidP="00667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C6549" w14:textId="2F325C32" w:rsidR="00667708" w:rsidRDefault="00667708">
    <w:pPr>
      <w:pStyle w:val="Header"/>
    </w:pPr>
    <w:r w:rsidRPr="001A324E">
      <w:rPr>
        <w:rFonts w:ascii="Calibri Light" w:hAnsi="Calibri Light" w:cs="Calibri Light"/>
        <w:noProof/>
      </w:rPr>
      <w:drawing>
        <wp:anchor distT="0" distB="0" distL="114300" distR="114300" simplePos="0" relativeHeight="251659264" behindDoc="1" locked="0" layoutInCell="1" allowOverlap="1" wp14:anchorId="3A07C25B" wp14:editId="4182A33A">
          <wp:simplePos x="0" y="0"/>
          <wp:positionH relativeFrom="margin">
            <wp:posOffset>-716280</wp:posOffset>
          </wp:positionH>
          <wp:positionV relativeFrom="paragraph">
            <wp:posOffset>-380999</wp:posOffset>
          </wp:positionV>
          <wp:extent cx="1384196" cy="845820"/>
          <wp:effectExtent l="0" t="0" r="6985" b="0"/>
          <wp:wrapNone/>
          <wp:docPr id="1205645049" name="Picture 2" descr="A logo for a schoo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5645049" name="Picture 2" descr="A logo for a school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691" cy="847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708"/>
    <w:rsid w:val="00032540"/>
    <w:rsid w:val="000B4940"/>
    <w:rsid w:val="001B38B6"/>
    <w:rsid w:val="00221B06"/>
    <w:rsid w:val="004808C2"/>
    <w:rsid w:val="00500855"/>
    <w:rsid w:val="005421AD"/>
    <w:rsid w:val="005A4338"/>
    <w:rsid w:val="005B154C"/>
    <w:rsid w:val="00667708"/>
    <w:rsid w:val="007C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A6CEC"/>
  <w15:chartTrackingRefBased/>
  <w15:docId w15:val="{F8062E45-E36A-45E8-99A0-1A5DCC8D5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77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7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77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77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77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77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77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77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77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77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77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77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77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77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77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77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77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77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77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7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77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77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7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77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77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77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77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77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770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677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708"/>
  </w:style>
  <w:style w:type="paragraph" w:styleId="Footer">
    <w:name w:val="footer"/>
    <w:basedOn w:val="Normal"/>
    <w:link w:val="FooterChar"/>
    <w:uiPriority w:val="99"/>
    <w:unhideWhenUsed/>
    <w:rsid w:val="006677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708"/>
  </w:style>
  <w:style w:type="table" w:styleId="TableGrid">
    <w:name w:val="Table Grid"/>
    <w:basedOn w:val="TableNormal"/>
    <w:uiPriority w:val="39"/>
    <w:rsid w:val="00667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18e2c5-7808-4087-b5ec-2d5e4db78130" xsi:nil="true"/>
    <lcf76f155ced4ddcb4097134ff3c332f xmlns="a9f5532d-f1c2-4c16-b977-d518849a88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9FE8F96D29844A5E4AF33A00C827F" ma:contentTypeVersion="10" ma:contentTypeDescription="Create a new document." ma:contentTypeScope="" ma:versionID="a26534e20c371788e781440bc696746b">
  <xsd:schema xmlns:xsd="http://www.w3.org/2001/XMLSchema" xmlns:xs="http://www.w3.org/2001/XMLSchema" xmlns:p="http://schemas.microsoft.com/office/2006/metadata/properties" xmlns:ns2="a9f5532d-f1c2-4c16-b977-d518849a8881" xmlns:ns3="0b18e2c5-7808-4087-b5ec-2d5e4db78130" targetNamespace="http://schemas.microsoft.com/office/2006/metadata/properties" ma:root="true" ma:fieldsID="6128a17f627e16aa3009c8b986825006" ns2:_="" ns3:_="">
    <xsd:import namespace="a9f5532d-f1c2-4c16-b977-d518849a8881"/>
    <xsd:import namespace="0b18e2c5-7808-4087-b5ec-2d5e4db781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5532d-f1c2-4c16-b977-d518849a8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da4587f-6cd1-4511-812b-f54111093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8e2c5-7808-4087-b5ec-2d5e4db781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9549bc6-ec6b-4310-8218-920011a5fe62}" ma:internalName="TaxCatchAll" ma:showField="CatchAllData" ma:web="0b18e2c5-7808-4087-b5ec-2d5e4db781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3E8596-30EB-45B1-9D6A-19F47A51DB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5FFFE1-94DC-4141-96B0-AF7884DD11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7E5266-903C-4FF4-9318-7F528A814E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Outcomes First Group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Sinclair (Benton House School)</dc:creator>
  <cp:keywords/>
  <dc:description/>
  <cp:lastModifiedBy>Vincent Sinclair (Benton House School)</cp:lastModifiedBy>
  <cp:revision>2</cp:revision>
  <cp:lastPrinted>2025-04-23T16:25:00Z</cp:lastPrinted>
  <dcterms:created xsi:type="dcterms:W3CDTF">2026-05-20T09:30:00Z</dcterms:created>
  <dcterms:modified xsi:type="dcterms:W3CDTF">2026-05-20T09:30:00Z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0x0101007699FE8F96D29844A5E4AF33A00C827F</vt:lpwstr>
  </property>
  <property fmtid="{D5CDD505-2E9C-101B-9397-08002B2CF9AE}" pid="3" name="MediaServiceImageTags">
    <vt:lpwstr/>
  </property>
  <property fmtid="{D5CDD505-2E9C-101B-9397-08002B2CF9AE}" pid="4" name="Order">
    <vt:r8>296300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