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44344FE3" w:rsidR="005704FD" w:rsidRPr="00ED5C7F" w:rsidRDefault="00CC4BE5" w:rsidP="0A059350">
      <w:pPr>
        <w:pStyle w:val="BodyText"/>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2C0F5816">
                <wp:simplePos x="0" y="0"/>
                <wp:positionH relativeFrom="column">
                  <wp:posOffset>231775</wp:posOffset>
                </wp:positionH>
                <wp:positionV relativeFrom="paragraph">
                  <wp:posOffset>3253740</wp:posOffset>
                </wp:positionV>
                <wp:extent cx="6141720" cy="28003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2800350"/>
                        </a:xfrm>
                        <a:prstGeom prst="rect">
                          <a:avLst/>
                        </a:prstGeom>
                        <a:noFill/>
                        <a:ln w="9525">
                          <a:noFill/>
                          <a:miter lim="800000"/>
                          <a:headEnd/>
                          <a:tailEnd/>
                        </a:ln>
                      </wps:spPr>
                      <wps:txb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9F5AC8" id="_x0000_t202" coordsize="21600,21600" o:spt="202" path="m,l,21600r21600,l21600,xe">
                <v:stroke joinstyle="miter"/>
                <v:path gradientshapeok="t" o:connecttype="rect"/>
              </v:shapetype>
              <v:shape id="Text Box 2" o:spid="_x0000_s1026" type="#_x0000_t202" style="position:absolute;margin-left:18.25pt;margin-top:256.2pt;width:483.6pt;height:220.5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" filled="f" stroked="f">
                <v:textbox>
                  <w:txbxContent>
                    <w:p w14:paraId="7EC7D52F" w14:textId="5024BAC4"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p>
                  </w:txbxContent>
                </v:textbox>
                <w10:wrap type="square"/>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25E99BF2">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05F295" id="Text Box 8" o:spid="_x0000_s1027"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86D777E" id="Text Box 9" o:spid="_x0000_s1028"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77777777" w:rsidR="00ED4C1D" w:rsidRDefault="00ED4C1D" w:rsidP="00ED5C7F">
      <w:pPr>
        <w:spacing w:line="206" w:lineRule="auto"/>
        <w:rPr>
          <w:rFonts w:ascii="Arial" w:hAnsi="Arial" w:cs="Arial"/>
          <w:sz w:val="46"/>
        </w:rPr>
      </w:pP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1"/>
          <w:footerReference w:type="default" r:id="rId12"/>
          <w:headerReference w:type="first" r:id="rId13"/>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Pr="00FD372D">
              <w:rPr>
                <w:rStyle w:val="Hyperlink"/>
                <w:rFonts w:ascii="Work Sans" w:hAnsi="Work Sans"/>
                <w:b/>
                <w:bCs/>
                <w:noProof/>
                <w:sz w:val="24"/>
                <w:szCs w:val="24"/>
              </w:rPr>
              <w:t>2.0</w:t>
            </w:r>
            <w:r w:rsidRPr="00FD372D">
              <w:rPr>
                <w:rFonts w:ascii="Work Sans" w:eastAsiaTheme="minorEastAsia" w:hAnsi="Work Sans" w:cstheme="minorBidi"/>
                <w:b/>
                <w:bCs/>
                <w:noProof/>
                <w:kern w:val="2"/>
                <w:sz w:val="24"/>
                <w:szCs w:val="24"/>
                <w:lang w:val="en-GB" w:eastAsia="en-GB"/>
                <w14:ligatures w14:val="standardContextual"/>
              </w:rPr>
              <w:tab/>
            </w:r>
            <w:r w:rsidRPr="00FD372D">
              <w:rPr>
                <w:rStyle w:val="Hyperlink"/>
                <w:rFonts w:ascii="Work Sans" w:hAnsi="Work Sans"/>
                <w:b/>
                <w:bCs/>
                <w:noProof/>
                <w:sz w:val="24"/>
                <w:szCs w:val="24"/>
              </w:rPr>
              <w:t>Legal &amp; Policy Framework</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_Toc238115549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3</w:t>
            </w:r>
            <w:r w:rsidRPr="00FD372D">
              <w:rPr>
                <w:rFonts w:ascii="Work Sans" w:hAnsi="Work Sans"/>
                <w:b/>
                <w:bCs/>
                <w:noProof/>
                <w:webHidden/>
                <w:sz w:val="24"/>
                <w:szCs w:val="24"/>
              </w:rPr>
              <w:fldChar w:fldCharType="end"/>
            </w:r>
          </w:hyperlink>
        </w:p>
        <w:p w14:paraId="5A8CABE7" w14:textId="655DE979"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Pr="00FD372D">
              <w:rPr>
                <w:rStyle w:val="Hyperlink"/>
                <w:rFonts w:ascii="Work Sans" w:hAnsi="Work Sans"/>
                <w:b/>
                <w:bCs/>
                <w:noProof/>
                <w:sz w:val="24"/>
                <w:szCs w:val="24"/>
                <w:lang w:val="en-GB"/>
              </w:rPr>
              <w:t>3.0  Principles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_Toc238115550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61ABA691" w14:textId="5374EC80"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Pr="00FD372D">
              <w:rPr>
                <w:rStyle w:val="Hyperlink"/>
                <w:rFonts w:ascii="Work Sans" w:hAnsi="Work Sans"/>
                <w:b/>
                <w:bCs/>
                <w:noProof/>
                <w:sz w:val="24"/>
                <w:szCs w:val="24"/>
                <w:lang w:val="en-GB"/>
              </w:rPr>
              <w:t>4.0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_Toc238115551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1121E6DD" w14:textId="27B6241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Pr="00FD372D">
              <w:rPr>
                <w:rStyle w:val="Hyperlink"/>
                <w:rFonts w:ascii="Work Sans" w:hAnsi="Work Sans"/>
                <w:b/>
                <w:bCs/>
                <w:noProof/>
                <w:sz w:val="24"/>
                <w:szCs w:val="24"/>
                <w:lang w:val="en-GB"/>
              </w:rPr>
              <w:t>5.0 Searches by police</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_Toc238115552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7</w:t>
            </w:r>
            <w:r w:rsidRPr="00FD372D">
              <w:rPr>
                <w:rFonts w:ascii="Work Sans" w:hAnsi="Work Sans"/>
                <w:b/>
                <w:bCs/>
                <w:noProof/>
                <w:webHidden/>
                <w:sz w:val="24"/>
                <w:szCs w:val="24"/>
              </w:rPr>
              <w:fldChar w:fldCharType="end"/>
            </w:r>
          </w:hyperlink>
        </w:p>
        <w:p w14:paraId="5CA26C1F" w14:textId="52FFAD0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Pr="00FD372D">
              <w:rPr>
                <w:rStyle w:val="Hyperlink"/>
                <w:rFonts w:ascii="Work Sans" w:hAnsi="Work Sans"/>
                <w:b/>
                <w:bCs/>
                <w:noProof/>
                <w:sz w:val="24"/>
                <w:szCs w:val="24"/>
              </w:rPr>
              <w:t>6.0 Recording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_Toc238115553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8</w:t>
            </w:r>
            <w:r w:rsidRPr="00FD372D">
              <w:rPr>
                <w:rFonts w:ascii="Work Sans" w:hAnsi="Work Sans"/>
                <w:b/>
                <w:bCs/>
                <w:noProof/>
                <w:webHidden/>
                <w:sz w:val="24"/>
                <w:szCs w:val="24"/>
              </w:rPr>
              <w:fldChar w:fldCharType="end"/>
            </w:r>
          </w:hyperlink>
        </w:p>
        <w:p w14:paraId="5E1AD82C" w14:textId="79DBE84C"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Pr="00FD372D">
              <w:rPr>
                <w:rStyle w:val="Hyperlink"/>
                <w:rFonts w:ascii="Work Sans" w:hAnsi="Work Sans" w:cs="Tahoma"/>
                <w:b/>
                <w:bCs/>
                <w:noProof/>
                <w:sz w:val="24"/>
                <w:szCs w:val="24"/>
                <w:lang w:val="en-GB"/>
              </w:rPr>
              <w:t>7.0. A</w:t>
            </w:r>
            <w:r w:rsidRPr="00FD372D">
              <w:rPr>
                <w:rStyle w:val="Hyperlink"/>
                <w:rFonts w:ascii="Work Sans" w:hAnsi="Work Sans"/>
                <w:b/>
                <w:bCs/>
                <w:noProof/>
                <w:sz w:val="24"/>
                <w:szCs w:val="24"/>
              </w:rPr>
              <w:t>wareness of bias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_Toc238115554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46E3F3F0" w14:textId="2EBFBDEF"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Pr="00FD372D">
              <w:rPr>
                <w:rStyle w:val="Hyperlink"/>
                <w:rFonts w:ascii="Work Sans" w:hAnsi="Work Sans"/>
                <w:b/>
                <w:bCs/>
                <w:noProof/>
                <w:sz w:val="24"/>
                <w:szCs w:val="24"/>
                <w:lang w:val="en-GB"/>
              </w:rPr>
              <w:t>8.0. Confiscation</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_Toc238115555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321223DE" w14:textId="7BB70BD5"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Pr="00FD372D">
              <w:rPr>
                <w:rStyle w:val="Hyperlink"/>
                <w:rFonts w:ascii="Work Sans" w:hAnsi="Work Sans"/>
                <w:b/>
                <w:bCs/>
                <w:noProof/>
                <w:sz w:val="24"/>
                <w:szCs w:val="24"/>
                <w:lang w:val="en-GB"/>
              </w:rPr>
              <w:t>9.0. Screening</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_Toc238115556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7CF6C1C7" w14:textId="1D5BA84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Pr="00FD372D">
              <w:rPr>
                <w:rStyle w:val="Hyperlink"/>
                <w:rFonts w:ascii="Work Sans" w:hAnsi="Work Sans"/>
                <w:b/>
                <w:bCs/>
                <w:noProof/>
                <w:sz w:val="24"/>
                <w:szCs w:val="24"/>
                <w:lang w:val="en-GB"/>
              </w:rPr>
              <w:t>10.0 Parcels and Deliveries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_Toc238115557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2174F019" w14:textId="67F3959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Pr="00FD372D">
              <w:rPr>
                <w:rStyle w:val="Hyperlink"/>
                <w:rFonts w:ascii="Work Sans" w:hAnsi="Work Sans" w:cs="Tahoma"/>
                <w:b/>
                <w:bCs/>
                <w:noProof/>
                <w:sz w:val="24"/>
                <w:szCs w:val="24"/>
              </w:rPr>
              <w:t>Appendix A  List of Prohibited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_Toc238115558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13</w:t>
            </w:r>
            <w:r w:rsidRPr="00FD372D">
              <w:rPr>
                <w:rFonts w:ascii="Work Sans" w:hAnsi="Work Sans"/>
                <w:b/>
                <w:bCs/>
                <w:noProof/>
                <w:webHidden/>
                <w:sz w:val="24"/>
                <w:szCs w:val="24"/>
              </w:rPr>
              <w:fldChar w:fldCharType="end"/>
            </w:r>
          </w:hyperlink>
        </w:p>
        <w:p w14:paraId="1E2BABDA" w14:textId="7FC5F36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Pr="00FD372D">
              <w:rPr>
                <w:rStyle w:val="Hyperlink"/>
                <w:rFonts w:ascii="Work Sans" w:hAnsi="Work Sans" w:cs="Tahoma"/>
                <w:b/>
                <w:bCs/>
                <w:noProof/>
                <w:sz w:val="24"/>
                <w:szCs w:val="24"/>
              </w:rPr>
              <w:t>Appendix B  Actions to be taken with confiscated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14</w:t>
            </w:r>
            <w:r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2C4F28"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lastRenderedPageBreak/>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E5424B"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4" w:history="1">
        <w:r w:rsidRPr="00FD372D">
          <w:rPr>
            <w:rStyle w:val="Hyperlink"/>
            <w:rFonts w:ascii="Work Sans" w:hAnsi="Work Sans" w:cs="Arial"/>
            <w:kern w:val="24"/>
            <w:sz w:val="24"/>
            <w:szCs w:val="24"/>
            <w:lang w:val="en-GB"/>
          </w:rPr>
          <w:t>Education Act 1996</w:t>
        </w:r>
      </w:hyperlink>
      <w:r w:rsidRPr="00FD372D">
        <w:rPr>
          <w:rFonts w:ascii="Work Sans" w:hAnsi="Work Sans" w:cs="Arial"/>
          <w:kern w:val="24"/>
          <w:sz w:val="24"/>
          <w:szCs w:val="24"/>
          <w:lang w:val="en-GB"/>
        </w:rPr>
        <w:t xml:space="preserve"> and </w:t>
      </w:r>
      <w:hyperlink r:id="rId15" w:history="1">
        <w:r w:rsidRPr="00FD372D">
          <w:rPr>
            <w:rStyle w:val="Hyperlink"/>
            <w:rFonts w:ascii="Work Sans" w:hAnsi="Work Sans" w:cs="Arial"/>
            <w:kern w:val="24"/>
            <w:sz w:val="24"/>
            <w:szCs w:val="24"/>
            <w:lang w:val="en-GB"/>
          </w:rPr>
          <w:t>2011</w:t>
        </w:r>
      </w:hyperlink>
    </w:p>
    <w:p w14:paraId="4F4383C3" w14:textId="77777777" w:rsidR="00D57421" w:rsidRPr="00FD372D" w:rsidRDefault="00D57421" w:rsidP="004F76D5">
      <w:pPr>
        <w:pStyle w:val="BodyText"/>
        <w:numPr>
          <w:ilvl w:val="0"/>
          <w:numId w:val="1"/>
        </w:numPr>
        <w:spacing w:line="288" w:lineRule="auto"/>
        <w:ind w:hanging="284"/>
        <w:jc w:val="both"/>
        <w:rPr>
          <w:rFonts w:ascii="Work Sans" w:hAnsi="Work Sans" w:cs="Arial"/>
          <w:kern w:val="24"/>
          <w:sz w:val="24"/>
          <w:szCs w:val="24"/>
          <w:lang w:val="en-GB"/>
        </w:rPr>
      </w:pPr>
      <w:hyperlink r:id="rId16" w:history="1">
        <w:r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7" w:history="1">
        <w:r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8"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9" w:history="1">
        <w:r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88092F"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43239E"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CE11E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55782F"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3" w:history="1">
        <w:r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DE06F8" w:rsidP="004F76D5">
      <w:pPr>
        <w:pStyle w:val="BodyText"/>
        <w:numPr>
          <w:ilvl w:val="0"/>
          <w:numId w:val="12"/>
        </w:numPr>
        <w:spacing w:line="288" w:lineRule="auto"/>
        <w:ind w:hanging="284"/>
        <w:jc w:val="both"/>
        <w:rPr>
          <w:rFonts w:ascii="Work Sans" w:hAnsi="Work Sans" w:cs="Arial"/>
          <w:kern w:val="24"/>
          <w:sz w:val="24"/>
          <w:szCs w:val="24"/>
        </w:rPr>
      </w:pPr>
      <w:hyperlink r:id="rId24" w:history="1">
        <w:r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 xml:space="preserve">This policy must be read and implemented alongside the </w:t>
      </w:r>
      <w:proofErr w:type="gramStart"/>
      <w:r w:rsidRPr="00FD372D">
        <w:rPr>
          <w:rFonts w:ascii="Work Sans" w:hAnsi="Work Sans" w:cs="Tahoma"/>
          <w:sz w:val="24"/>
          <w:szCs w:val="24"/>
          <w:lang w:val="en-GB"/>
        </w:rPr>
        <w:t>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w:t>
      </w:r>
      <w:proofErr w:type="gramEnd"/>
      <w:r w:rsidR="006139BE" w:rsidRPr="00FD372D">
        <w:rPr>
          <w:rFonts w:ascii="Work Sans" w:hAnsi="Work Sans" w:cs="Tahoma"/>
          <w:sz w:val="24"/>
          <w:szCs w:val="24"/>
          <w:lang w:val="en-GB"/>
        </w:rPr>
        <w:t xml:space="preserve"> and Group’s</w:t>
      </w:r>
      <w:r w:rsidRPr="00FD372D">
        <w:rPr>
          <w:rFonts w:ascii="Work Sans" w:hAnsi="Work Sans" w:cs="Tahoma"/>
          <w:sz w:val="24"/>
          <w:szCs w:val="24"/>
          <w:lang w:val="en-GB"/>
        </w:rPr>
        <w:t xml:space="preserve"> other policies, </w:t>
      </w:r>
      <w:proofErr w:type="gramStart"/>
      <w:r w:rsidRPr="00FD372D">
        <w:rPr>
          <w:rFonts w:ascii="Work Sans" w:hAnsi="Work Sans" w:cs="Tahoma"/>
          <w:sz w:val="24"/>
          <w:szCs w:val="24"/>
          <w:lang w:val="en-GB"/>
        </w:rPr>
        <w:t>in particular the</w:t>
      </w:r>
      <w:proofErr w:type="gramEnd"/>
      <w:r w:rsidRPr="00FD372D">
        <w:rPr>
          <w:rFonts w:ascii="Work Sans" w:hAnsi="Work Sans" w:cs="Tahoma"/>
          <w:sz w:val="24"/>
          <w:szCs w:val="24"/>
          <w:lang w:val="en-GB"/>
        </w:rPr>
        <w:t>:</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the school’s/college’s legal powers for </w:t>
      </w:r>
      <w:proofErr w:type="gramStart"/>
      <w:r w:rsidRPr="00FD372D">
        <w:rPr>
          <w:rFonts w:ascii="Work Sans" w:hAnsi="Work Sans" w:cs="Tahoma"/>
          <w:sz w:val="24"/>
          <w:szCs w:val="24"/>
          <w:lang w:val="en-GB"/>
        </w:rPr>
        <w:t>searching,</w:t>
      </w:r>
      <w:proofErr w:type="gramEnd"/>
      <w:r w:rsidRPr="00FD372D">
        <w:rPr>
          <w:rFonts w:ascii="Work Sans" w:hAnsi="Work Sans" w:cs="Tahoma"/>
          <w:sz w:val="24"/>
          <w:szCs w:val="24"/>
          <w:lang w:val="en-GB"/>
        </w:rPr>
        <w:t xml:space="preserve">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5"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 xml:space="preserve">will be </w:t>
      </w:r>
      <w:proofErr w:type="gramStart"/>
      <w:r w:rsidR="0049454D" w:rsidRPr="00FD372D">
        <w:rPr>
          <w:rFonts w:ascii="Work Sans" w:hAnsi="Work Sans" w:cs="Tahoma"/>
          <w:kern w:val="24"/>
          <w:sz w:val="24"/>
          <w:szCs w:val="24"/>
          <w:lang w:val="en-GB"/>
        </w:rPr>
        <w:t>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espect at all times</w:t>
      </w:r>
      <w:proofErr w:type="gramEnd"/>
      <w:r w:rsidR="00826C10" w:rsidRPr="00FD372D">
        <w:rPr>
          <w:rFonts w:ascii="Work Sans" w:hAnsi="Work Sans" w:cs="Tahoma"/>
          <w:kern w:val="24"/>
          <w:sz w:val="24"/>
          <w:szCs w:val="24"/>
          <w:lang w:val="en-GB"/>
        </w:rPr>
        <w:t xml:space="preserve">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lastRenderedPageBreak/>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proofErr w:type="gramStart"/>
      <w:r w:rsidRPr="00FD372D">
        <w:rPr>
          <w:rFonts w:ascii="Work Sans" w:hAnsi="Work Sans"/>
          <w:sz w:val="24"/>
          <w:szCs w:val="24"/>
          <w:lang w:val="en-GB"/>
        </w:rPr>
        <w:t>Make an assessment of</w:t>
      </w:r>
      <w:proofErr w:type="gramEnd"/>
      <w:r w:rsidRPr="00FD372D">
        <w:rPr>
          <w:rFonts w:ascii="Work Sans" w:hAnsi="Work Sans"/>
          <w:sz w:val="24"/>
          <w:szCs w:val="24"/>
          <w:lang w:val="en-GB"/>
        </w:rPr>
        <w:t xml:space="preserve">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w:t>
      </w:r>
      <w:r w:rsidRPr="00FD372D">
        <w:rPr>
          <w:rFonts w:ascii="Work Sans" w:hAnsi="Work Sans" w:cs="Tahoma"/>
          <w:kern w:val="24"/>
          <w:sz w:val="24"/>
          <w:szCs w:val="24"/>
        </w:rPr>
        <w:lastRenderedPageBreak/>
        <w:t xml:space="preserve">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w:t>
      </w:r>
      <w:proofErr w:type="gramStart"/>
      <w:r w:rsidRPr="00FD372D">
        <w:rPr>
          <w:rFonts w:ascii="Work Sans" w:hAnsi="Work Sans" w:cs="Tahoma"/>
          <w:sz w:val="24"/>
          <w:szCs w:val="24"/>
        </w:rPr>
        <w:t>a sufficient number of</w:t>
      </w:r>
      <w:proofErr w:type="gramEnd"/>
      <w:r w:rsidRPr="00FD372D">
        <w:rPr>
          <w:rFonts w:ascii="Work Sans" w:hAnsi="Work Sans" w:cs="Tahoma"/>
          <w:sz w:val="24"/>
          <w:szCs w:val="24"/>
        </w:rPr>
        <w:t xml:space="preserve">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w:t>
      </w:r>
      <w:proofErr w:type="gramStart"/>
      <w:r w:rsidRPr="00FD372D">
        <w:rPr>
          <w:rFonts w:ascii="Work Sans" w:hAnsi="Work Sans" w:cs="Tahoma"/>
          <w:sz w:val="24"/>
          <w:szCs w:val="24"/>
        </w:rPr>
        <w:t>search</w:t>
      </w:r>
      <w:proofErr w:type="gramEnd"/>
      <w:r w:rsidRPr="00FD372D">
        <w:rPr>
          <w:rFonts w:ascii="Work Sans" w:hAnsi="Work Sans" w:cs="Tahoma"/>
          <w:sz w:val="24"/>
          <w:szCs w:val="24"/>
        </w:rPr>
        <w:t xml:space="preserve">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w:t>
      </w:r>
      <w:proofErr w:type="gramStart"/>
      <w:r w:rsidRPr="00FD372D">
        <w:rPr>
          <w:rFonts w:ascii="Work Sans" w:hAnsi="Work Sans" w:cs="Tahoma"/>
          <w:sz w:val="24"/>
          <w:szCs w:val="24"/>
        </w:rPr>
        <w:t>searched</w:t>
      </w:r>
      <w:proofErr w:type="gramEnd"/>
      <w:r w:rsidRPr="00FD372D">
        <w:rPr>
          <w:rFonts w:ascii="Work Sans" w:hAnsi="Work Sans" w:cs="Tahoma"/>
          <w:sz w:val="24"/>
          <w:szCs w:val="24"/>
        </w:rPr>
        <w:t>.</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lastRenderedPageBreak/>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 xml:space="preserve">is to </w:t>
      </w:r>
      <w:proofErr w:type="gramStart"/>
      <w:r w:rsidR="000E2F04" w:rsidRPr="00FD372D">
        <w:rPr>
          <w:rFonts w:ascii="Work Sans" w:eastAsia="Times New Roman" w:hAnsi="Work Sans" w:cs="Tahoma"/>
          <w:kern w:val="24"/>
          <w:sz w:val="24"/>
          <w:szCs w:val="24"/>
          <w:lang w:val="en-GB"/>
        </w:rPr>
        <w:t>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w:t>
      </w:r>
      <w:proofErr w:type="gramEnd"/>
      <w:r w:rsidR="000E2F04" w:rsidRPr="00FD372D">
        <w:rPr>
          <w:rFonts w:ascii="Work Sans" w:eastAsia="Times New Roman" w:hAnsi="Work Sans" w:cs="Tahoma"/>
          <w:kern w:val="24"/>
          <w:sz w:val="24"/>
          <w:szCs w:val="24"/>
          <w:lang w:val="en-GB"/>
        </w:rPr>
        <w:t xml:space="preserve">.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6"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7"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8"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29"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 xml:space="preserve">’s electronic recording system </w:t>
      </w:r>
      <w:proofErr w:type="gramStart"/>
      <w:r w:rsidRPr="00FD372D">
        <w:rPr>
          <w:rFonts w:ascii="Work Sans" w:hAnsi="Work Sans" w:cs="Tahoma"/>
          <w:sz w:val="24"/>
          <w:szCs w:val="24"/>
          <w:lang w:val="en-GB"/>
        </w:rPr>
        <w:t>whether or not</w:t>
      </w:r>
      <w:proofErr w:type="gramEnd"/>
      <w:r w:rsidRPr="00FD372D">
        <w:rPr>
          <w:rFonts w:ascii="Work Sans" w:hAnsi="Work Sans" w:cs="Tahoma"/>
          <w:sz w:val="24"/>
          <w:szCs w:val="24"/>
          <w:lang w:val="en-GB"/>
        </w:rPr>
        <w:t xml:space="preserve">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Follow-up action taken </w:t>
      </w:r>
      <w:proofErr w:type="gramStart"/>
      <w:r w:rsidRPr="00FD372D">
        <w:rPr>
          <w:rFonts w:ascii="Work Sans" w:hAnsi="Work Sans" w:cs="Tahoma"/>
          <w:sz w:val="24"/>
          <w:szCs w:val="24"/>
          <w:lang w:val="en-GB"/>
        </w:rPr>
        <w:t>as a consequence of</w:t>
      </w:r>
      <w:proofErr w:type="gramEnd"/>
      <w:r w:rsidRPr="00FD372D">
        <w:rPr>
          <w:rFonts w:ascii="Work Sans" w:hAnsi="Work Sans" w:cs="Tahoma"/>
          <w:sz w:val="24"/>
          <w:szCs w:val="24"/>
          <w:lang w:val="en-GB"/>
        </w:rPr>
        <w:t xml:space="preserve">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0"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lastRenderedPageBreak/>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w:t>
      </w:r>
      <w:r w:rsidRPr="00FD372D">
        <w:rPr>
          <w:rFonts w:ascii="Work Sans" w:hAnsi="Work Sans" w:cs="Tahoma"/>
          <w:kern w:val="24"/>
          <w:sz w:val="24"/>
          <w:szCs w:val="24"/>
          <w:lang w:val="en-GB"/>
        </w:rPr>
        <w:lastRenderedPageBreak/>
        <w:t xml:space="preserve">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w:t>
      </w:r>
      <w:proofErr w:type="gramStart"/>
      <w:r w:rsidR="00603072" w:rsidRPr="00FD372D">
        <w:rPr>
          <w:rFonts w:ascii="Work Sans" w:hAnsi="Work Sans" w:cs="Tahoma"/>
          <w:sz w:val="24"/>
          <w:szCs w:val="24"/>
          <w:lang w:val="en-GB"/>
        </w:rPr>
        <w:t>risk-based</w:t>
      </w:r>
      <w:proofErr w:type="gramEnd"/>
      <w:r w:rsidR="00603072" w:rsidRPr="00FD372D">
        <w:rPr>
          <w:rFonts w:ascii="Work Sans" w:hAnsi="Work Sans" w:cs="Tahoma"/>
          <w:sz w:val="24"/>
          <w:szCs w:val="24"/>
          <w:lang w:val="en-GB"/>
        </w:rPr>
        <w:t xml:space="preserve">.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lastRenderedPageBreak/>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7711852" w14:textId="0A29C3F1" w:rsidR="00D17057" w:rsidRPr="00FD372D" w:rsidRDefault="00D21FC5" w:rsidP="004141CF">
      <w:pPr>
        <w:pStyle w:val="BodyText"/>
        <w:spacing w:before="1"/>
        <w:ind w:left="142"/>
        <w:rPr>
          <w:rFonts w:ascii="Work Sans" w:hAnsi="Work Sans" w:cs="Tahoma"/>
          <w:sz w:val="24"/>
          <w:szCs w:val="24"/>
        </w:rPr>
      </w:pPr>
      <w:r w:rsidRPr="00C449FA">
        <w:rPr>
          <w:rFonts w:ascii="Work Sans" w:hAnsi="Work Sans" w:cs="Tahoma"/>
          <w:sz w:val="24"/>
          <w:szCs w:val="24"/>
          <w:highlight w:val="yellow"/>
        </w:rPr>
        <w:t xml:space="preserve">Please add any further items </w:t>
      </w:r>
      <w:r w:rsidR="00D17057" w:rsidRPr="00C449FA">
        <w:rPr>
          <w:rFonts w:ascii="Work Sans" w:hAnsi="Work Sans" w:cs="Tahoma"/>
          <w:sz w:val="24"/>
          <w:szCs w:val="24"/>
          <w:highlight w:val="yellow"/>
        </w:rPr>
        <w:t>that are prohibited in the setting</w:t>
      </w:r>
    </w:p>
    <w:p w14:paraId="12E2B172" w14:textId="156F758A" w:rsidR="005704FD" w:rsidRPr="00782DEA" w:rsidRDefault="005704FD" w:rsidP="00ED5C7F">
      <w:pPr>
        <w:pStyle w:val="BodyText"/>
        <w:rPr>
          <w:rFonts w:ascii="Manrope" w:hAnsi="Manrope" w:cs="Tahoma"/>
          <w:sz w:val="22"/>
          <w:szCs w:val="22"/>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2"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2"/>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1"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2"/>
          <w:footerReference w:type="default" r:id="rId33"/>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4"/>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C9779" w14:textId="77777777" w:rsidR="002C4F28" w:rsidRDefault="002C4F28" w:rsidP="00510FCA">
      <w:r>
        <w:separator/>
      </w:r>
    </w:p>
  </w:endnote>
  <w:endnote w:type="continuationSeparator" w:id="0">
    <w:p w14:paraId="4A9BF205" w14:textId="77777777" w:rsidR="002C4F28" w:rsidRDefault="002C4F28"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92961" w14:textId="77777777" w:rsidR="002C4F28" w:rsidRDefault="002C4F28" w:rsidP="00510FCA">
      <w:r>
        <w:separator/>
      </w:r>
    </w:p>
  </w:footnote>
  <w:footnote w:type="continuationSeparator" w:id="0">
    <w:p w14:paraId="6B71B5C3" w14:textId="77777777" w:rsidR="002C4F28" w:rsidRDefault="002C4F28"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1DC8500"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126E74"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A8C489C"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37170CD"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028653">
    <w:abstractNumId w:val="23"/>
  </w:num>
  <w:num w:numId="2" w16cid:durableId="1646885979">
    <w:abstractNumId w:val="39"/>
  </w:num>
  <w:num w:numId="3" w16cid:durableId="2090618250">
    <w:abstractNumId w:val="41"/>
  </w:num>
  <w:num w:numId="4" w16cid:durableId="2064909187">
    <w:abstractNumId w:val="37"/>
  </w:num>
  <w:num w:numId="5" w16cid:durableId="700667690">
    <w:abstractNumId w:val="34"/>
  </w:num>
  <w:num w:numId="6" w16cid:durableId="998072643">
    <w:abstractNumId w:val="12"/>
  </w:num>
  <w:num w:numId="7" w16cid:durableId="1748107724">
    <w:abstractNumId w:val="2"/>
  </w:num>
  <w:num w:numId="8" w16cid:durableId="504057690">
    <w:abstractNumId w:val="17"/>
  </w:num>
  <w:num w:numId="9" w16cid:durableId="644163034">
    <w:abstractNumId w:val="36"/>
  </w:num>
  <w:num w:numId="10" w16cid:durableId="298658224">
    <w:abstractNumId w:val="35"/>
  </w:num>
  <w:num w:numId="11" w16cid:durableId="2090762007">
    <w:abstractNumId w:val="33"/>
  </w:num>
  <w:num w:numId="12" w16cid:durableId="437650823">
    <w:abstractNumId w:val="21"/>
  </w:num>
  <w:num w:numId="13" w16cid:durableId="386149699">
    <w:abstractNumId w:val="9"/>
  </w:num>
  <w:num w:numId="14" w16cid:durableId="2133668839">
    <w:abstractNumId w:val="3"/>
  </w:num>
  <w:num w:numId="15" w16cid:durableId="1601795670">
    <w:abstractNumId w:val="26"/>
  </w:num>
  <w:num w:numId="16" w16cid:durableId="524296443">
    <w:abstractNumId w:val="40"/>
  </w:num>
  <w:num w:numId="17" w16cid:durableId="371881753">
    <w:abstractNumId w:val="8"/>
  </w:num>
  <w:num w:numId="18" w16cid:durableId="572089238">
    <w:abstractNumId w:val="6"/>
  </w:num>
  <w:num w:numId="19" w16cid:durableId="1333752473">
    <w:abstractNumId w:val="27"/>
  </w:num>
  <w:num w:numId="20" w16cid:durableId="1683818537">
    <w:abstractNumId w:val="5"/>
  </w:num>
  <w:num w:numId="21" w16cid:durableId="1018503157">
    <w:abstractNumId w:val="11"/>
  </w:num>
  <w:num w:numId="22" w16cid:durableId="1823693363">
    <w:abstractNumId w:val="31"/>
  </w:num>
  <w:num w:numId="23" w16cid:durableId="35393106">
    <w:abstractNumId w:val="13"/>
  </w:num>
  <w:num w:numId="24" w16cid:durableId="3870277">
    <w:abstractNumId w:val="20"/>
  </w:num>
  <w:num w:numId="25" w16cid:durableId="611398220">
    <w:abstractNumId w:val="4"/>
  </w:num>
  <w:num w:numId="26" w16cid:durableId="459961079">
    <w:abstractNumId w:val="38"/>
  </w:num>
  <w:num w:numId="27" w16cid:durableId="2059085141">
    <w:abstractNumId w:val="18"/>
  </w:num>
  <w:num w:numId="28" w16cid:durableId="603420867">
    <w:abstractNumId w:val="30"/>
  </w:num>
  <w:num w:numId="29" w16cid:durableId="109789506">
    <w:abstractNumId w:val="16"/>
  </w:num>
  <w:num w:numId="30" w16cid:durableId="1299651516">
    <w:abstractNumId w:val="22"/>
  </w:num>
  <w:num w:numId="31" w16cid:durableId="1546678370">
    <w:abstractNumId w:val="14"/>
  </w:num>
  <w:num w:numId="32" w16cid:durableId="301816487">
    <w:abstractNumId w:val="0"/>
  </w:num>
  <w:num w:numId="33" w16cid:durableId="430004910">
    <w:abstractNumId w:val="7"/>
  </w:num>
  <w:num w:numId="34" w16cid:durableId="144244924">
    <w:abstractNumId w:val="24"/>
  </w:num>
  <w:num w:numId="35" w16cid:durableId="975376906">
    <w:abstractNumId w:val="43"/>
  </w:num>
  <w:num w:numId="36" w16cid:durableId="1243636023">
    <w:abstractNumId w:val="19"/>
  </w:num>
  <w:num w:numId="37" w16cid:durableId="2065642211">
    <w:abstractNumId w:val="29"/>
  </w:num>
  <w:num w:numId="38" w16cid:durableId="748233864">
    <w:abstractNumId w:val="32"/>
  </w:num>
  <w:num w:numId="39" w16cid:durableId="1543131562">
    <w:abstractNumId w:val="10"/>
  </w:num>
  <w:num w:numId="40" w16cid:durableId="1294673187">
    <w:abstractNumId w:val="15"/>
  </w:num>
  <w:num w:numId="41" w16cid:durableId="1027678294">
    <w:abstractNumId w:val="25"/>
  </w:num>
  <w:num w:numId="42" w16cid:durableId="1287010816">
    <w:abstractNumId w:val="1"/>
  </w:num>
  <w:num w:numId="43" w16cid:durableId="1378507151">
    <w:abstractNumId w:val="42"/>
  </w:num>
  <w:num w:numId="44" w16cid:durableId="247547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4F28"/>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1A09"/>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E549B"/>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gov.uk/government/publications/equality-act-2010-advice-for-schools"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send-code-of-practice-0-to-25"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0/15/contents" TargetMode="External"/><Relationship Id="rId25" Type="http://schemas.openxmlformats.org/officeDocument/2006/relationships/hyperlink" Target="https://www.gov.uk/government/publications/searching-screening-and-confiscation"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egislation.gov.uk/ukpga/1998/42/schedule/1/part/I/chapter/7"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pace-code-c-2019/pace-code-c-2019-accessibl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legislation.gov.uk/ukpga/1974/37/contents"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2011/21/contents" TargetMode="External"/><Relationship Id="rId23" Type="http://schemas.openxmlformats.org/officeDocument/2006/relationships/hyperlink" Target="https://www.legislation.gov.uk/ukpga/2006/38/section/45" TargetMode="External"/><Relationship Id="rId28" Type="http://schemas.openxmlformats.org/officeDocument/2006/relationships/hyperlink" Target="https://www.legislation.gov.uk/ukpga/1989/41/section/47"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gov.uk/government/publications/searching-screening-and-confisca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contents" TargetMode="External"/><Relationship Id="rId22" Type="http://schemas.openxmlformats.org/officeDocument/2006/relationships/hyperlink" Target="https://www.gov.uk/government/publications/pace-code-c-2019/pace-code-c-2019-accessible"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chscp.org.uk/portfolio/local-child-safeguarding-practice-review-child-q/"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99FE8F96D29844A5E4AF33A00C827F" ma:contentTypeVersion="10" ma:contentTypeDescription="Create a new document." ma:contentTypeScope="" ma:versionID="a26534e20c371788e781440bc696746b">
  <xsd:schema xmlns:xsd="http://www.w3.org/2001/XMLSchema" xmlns:xs="http://www.w3.org/2001/XMLSchema" xmlns:p="http://schemas.microsoft.com/office/2006/metadata/properties" xmlns:ns2="a9f5532d-f1c2-4c16-b977-d518849a8881" xmlns:ns3="0b18e2c5-7808-4087-b5ec-2d5e4db78130" targetNamespace="http://schemas.microsoft.com/office/2006/metadata/properties" ma:root="true" ma:fieldsID="6128a17f627e16aa3009c8b986825006" ns2:_="" ns3:_="">
    <xsd:import namespace="a9f5532d-f1c2-4c16-b977-d518849a8881"/>
    <xsd:import namespace="0b18e2c5-7808-4087-b5ec-2d5e4db781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5532d-f1c2-4c16-b977-d518849a88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18e2c5-7808-4087-b5ec-2d5e4db781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549bc6-ec6b-4310-8218-920011a5fe62}" ma:internalName="TaxCatchAll" ma:showField="CatchAllData" ma:web="0b18e2c5-7808-4087-b5ec-2d5e4db78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18e2c5-7808-4087-b5ec-2d5e4db78130" xsi:nil="true"/>
    <lcf76f155ced4ddcb4097134ff3c332f xmlns="a9f5532d-f1c2-4c16-b977-d518849a888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D3C87-F545-462A-B8AA-1844B476BE76}"/>
</file>

<file path=customXml/itemProps2.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3296</Words>
  <Characters>18791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Vincent Sinclair (Benton House School)</cp:lastModifiedBy>
  <cp:revision>2</cp:revision>
  <dcterms:created xsi:type="dcterms:W3CDTF">2026-09-14T09:03:00Z</dcterms:created>
  <dcterms:modified xsi:type="dcterms:W3CDTF">2026-09-14T09:03:00Z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0x0101007699FE8F96D29844A5E4AF33A00C827F</vt:lpwstr>
  </property>
  <property fmtid="{D5CDD505-2E9C-101B-9397-08002B2CF9AE}" pid="6" name="MediaServiceImageTags">
    <vt:lpwstr/>
  </property>
  <property fmtid="{D5CDD505-2E9C-101B-9397-08002B2CF9AE}" pid="7" name="docLang">
    <vt:lpwstr>en</vt:lpwstr>
  </property>
</Properties>
</file>